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44C6C">
      <w:pPr>
        <w:jc w:val="center"/>
        <w:rPr>
          <w:rFonts w:ascii="方正小标宋简体" w:eastAsia="方正小标宋简体"/>
          <w:b/>
          <w:sz w:val="36"/>
          <w:szCs w:val="36"/>
        </w:rPr>
      </w:pPr>
      <w:r>
        <w:rPr>
          <w:rFonts w:hint="eastAsia" w:ascii="方正小标宋简体" w:eastAsia="方正小标宋简体"/>
          <w:b/>
          <w:sz w:val="36"/>
          <w:szCs w:val="36"/>
        </w:rPr>
        <w:t>天津市职业病防治院医用耗材遴选公告</w:t>
      </w:r>
    </w:p>
    <w:p w14:paraId="5764255D">
      <w:pPr>
        <w:jc w:val="center"/>
        <w:rPr>
          <w:rFonts w:ascii="仿宋_GB2312" w:eastAsia="仿宋_GB2312"/>
          <w:b/>
          <w:sz w:val="28"/>
          <w:szCs w:val="28"/>
        </w:rPr>
      </w:pPr>
    </w:p>
    <w:p w14:paraId="33CF5B6E">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天津市职业病防治院现采用院内比选的方式，对如下医用耗材实施遴选采购</w:t>
      </w:r>
      <w:r>
        <w:rPr>
          <w:rFonts w:ascii="仿宋_GB2312" w:eastAsia="仿宋_GB2312" w:hAnsiTheme="minorEastAsia"/>
          <w:sz w:val="28"/>
          <w:szCs w:val="28"/>
        </w:rPr>
        <w:t>，现欢迎具备相应资格和能力的</w:t>
      </w:r>
      <w:r>
        <w:rPr>
          <w:rFonts w:hint="eastAsia" w:ascii="仿宋_GB2312" w:eastAsia="仿宋_GB2312" w:hAnsiTheme="minorEastAsia"/>
          <w:sz w:val="28"/>
          <w:szCs w:val="28"/>
        </w:rPr>
        <w:t>供应商</w:t>
      </w:r>
      <w:r>
        <w:rPr>
          <w:rFonts w:ascii="仿宋_GB2312" w:eastAsia="仿宋_GB2312" w:hAnsiTheme="minorEastAsia"/>
          <w:sz w:val="28"/>
          <w:szCs w:val="28"/>
        </w:rPr>
        <w:t>参加</w:t>
      </w:r>
      <w:r>
        <w:rPr>
          <w:rFonts w:hint="eastAsia" w:ascii="仿宋_GB2312" w:eastAsia="仿宋_GB2312" w:hAnsiTheme="minorEastAsia"/>
          <w:sz w:val="28"/>
          <w:szCs w:val="28"/>
        </w:rPr>
        <w:t>遴选。</w:t>
      </w:r>
    </w:p>
    <w:p w14:paraId="0DFEE37A">
      <w:pPr>
        <w:spacing w:afterLines="50"/>
        <w:rPr>
          <w:rFonts w:ascii="仿宋_GB2312" w:eastAsia="仿宋_GB2312" w:hAnsiTheme="minorEastAsia"/>
          <w:b/>
          <w:sz w:val="28"/>
          <w:szCs w:val="28"/>
        </w:rPr>
      </w:pPr>
      <w:r>
        <w:rPr>
          <w:rFonts w:hint="eastAsia" w:ascii="仿宋_GB2312" w:eastAsia="仿宋_GB2312" w:hAnsiTheme="minorEastAsia"/>
          <w:b/>
          <w:sz w:val="28"/>
          <w:szCs w:val="28"/>
        </w:rPr>
        <w:t>一、遴选产品项目：</w:t>
      </w:r>
    </w:p>
    <w:tbl>
      <w:tblPr>
        <w:tblStyle w:val="4"/>
        <w:tblW w:w="9352" w:type="dxa"/>
        <w:jc w:val="center"/>
        <w:tblLayout w:type="autofit"/>
        <w:tblCellMar>
          <w:top w:w="0" w:type="dxa"/>
          <w:left w:w="108" w:type="dxa"/>
          <w:bottom w:w="0" w:type="dxa"/>
          <w:right w:w="108" w:type="dxa"/>
        </w:tblCellMar>
      </w:tblPr>
      <w:tblGrid>
        <w:gridCol w:w="847"/>
        <w:gridCol w:w="2795"/>
        <w:gridCol w:w="5710"/>
      </w:tblGrid>
      <w:tr w14:paraId="7AE7F358">
        <w:tblPrEx>
          <w:tblCellMar>
            <w:top w:w="0" w:type="dxa"/>
            <w:left w:w="108" w:type="dxa"/>
            <w:bottom w:w="0" w:type="dxa"/>
            <w:right w:w="108" w:type="dxa"/>
          </w:tblCellMar>
        </w:tblPrEx>
        <w:trPr>
          <w:trHeight w:val="508" w:hRule="atLeast"/>
          <w:jc w:val="center"/>
        </w:trPr>
        <w:tc>
          <w:tcPr>
            <w:tcW w:w="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98A1C">
            <w:pPr>
              <w:widowControl/>
              <w:spacing w:line="400" w:lineRule="exact"/>
              <w:jc w:val="center"/>
              <w:rPr>
                <w:rFonts w:ascii="仿宋_GB2312" w:hAnsi="宋体" w:eastAsia="仿宋_GB2312" w:cs="宋体"/>
                <w:b/>
                <w:bCs/>
                <w:color w:val="000000"/>
                <w:kern w:val="0"/>
                <w:sz w:val="28"/>
                <w:szCs w:val="28"/>
              </w:rPr>
            </w:pPr>
            <w:r>
              <w:rPr>
                <w:rFonts w:hint="eastAsia" w:ascii="仿宋_GB2312" w:hAnsi="宋体" w:eastAsia="仿宋_GB2312" w:cs="宋体"/>
                <w:b/>
                <w:bCs/>
                <w:color w:val="000000"/>
                <w:kern w:val="0"/>
                <w:sz w:val="28"/>
                <w:szCs w:val="28"/>
              </w:rPr>
              <w:t>序号</w:t>
            </w:r>
          </w:p>
        </w:tc>
        <w:tc>
          <w:tcPr>
            <w:tcW w:w="2795" w:type="dxa"/>
            <w:tcBorders>
              <w:top w:val="single" w:color="auto" w:sz="4" w:space="0"/>
              <w:left w:val="nil"/>
              <w:bottom w:val="single" w:color="auto" w:sz="4" w:space="0"/>
              <w:right w:val="single" w:color="auto" w:sz="4" w:space="0"/>
            </w:tcBorders>
            <w:shd w:val="clear" w:color="auto" w:fill="auto"/>
            <w:noWrap/>
            <w:vAlign w:val="center"/>
          </w:tcPr>
          <w:p w14:paraId="38C38A10">
            <w:pPr>
              <w:widowControl/>
              <w:spacing w:line="400" w:lineRule="exact"/>
              <w:jc w:val="center"/>
              <w:rPr>
                <w:rFonts w:ascii="仿宋_GB2312" w:hAnsi="宋体" w:eastAsia="仿宋_GB2312" w:cs="宋体"/>
                <w:b/>
                <w:bCs/>
                <w:color w:val="000000"/>
                <w:kern w:val="0"/>
                <w:sz w:val="28"/>
                <w:szCs w:val="28"/>
              </w:rPr>
            </w:pPr>
            <w:r>
              <w:rPr>
                <w:rFonts w:hint="eastAsia" w:ascii="仿宋_GB2312" w:hAnsi="宋体" w:eastAsia="仿宋_GB2312" w:cs="宋体"/>
                <w:b/>
                <w:bCs/>
                <w:color w:val="000000"/>
                <w:kern w:val="0"/>
                <w:sz w:val="28"/>
                <w:szCs w:val="28"/>
              </w:rPr>
              <w:t>遴选产品名称</w:t>
            </w:r>
          </w:p>
        </w:tc>
        <w:tc>
          <w:tcPr>
            <w:tcW w:w="5710" w:type="dxa"/>
            <w:tcBorders>
              <w:top w:val="single" w:color="auto" w:sz="4" w:space="0"/>
              <w:left w:val="nil"/>
              <w:bottom w:val="single" w:color="auto" w:sz="4" w:space="0"/>
              <w:right w:val="single" w:color="auto" w:sz="4" w:space="0"/>
            </w:tcBorders>
            <w:vAlign w:val="center"/>
          </w:tcPr>
          <w:p w14:paraId="7D11AC3F">
            <w:pPr>
              <w:widowControl/>
              <w:spacing w:line="400" w:lineRule="exact"/>
              <w:jc w:val="center"/>
              <w:rPr>
                <w:rFonts w:ascii="仿宋_GB2312" w:hAnsi="宋体" w:eastAsia="仿宋_GB2312" w:cs="宋体"/>
                <w:b/>
                <w:bCs/>
                <w:color w:val="000000"/>
                <w:kern w:val="0"/>
                <w:sz w:val="28"/>
                <w:szCs w:val="28"/>
              </w:rPr>
            </w:pPr>
            <w:r>
              <w:rPr>
                <w:rFonts w:hint="eastAsia" w:ascii="仿宋_GB2312" w:hAnsi="宋体" w:eastAsia="仿宋_GB2312" w:cs="宋体"/>
                <w:b/>
                <w:bCs/>
                <w:color w:val="000000"/>
                <w:kern w:val="0"/>
                <w:sz w:val="28"/>
                <w:szCs w:val="28"/>
              </w:rPr>
              <w:t>功能/参数要求</w:t>
            </w:r>
          </w:p>
        </w:tc>
      </w:tr>
      <w:tr w14:paraId="7FA0FA85">
        <w:tblPrEx>
          <w:tblCellMar>
            <w:top w:w="0" w:type="dxa"/>
            <w:left w:w="108" w:type="dxa"/>
            <w:bottom w:w="0" w:type="dxa"/>
            <w:right w:w="108" w:type="dxa"/>
          </w:tblCellMar>
        </w:tblPrEx>
        <w:trPr>
          <w:trHeight w:val="360" w:hRule="atLeast"/>
          <w:jc w:val="center"/>
        </w:trPr>
        <w:tc>
          <w:tcPr>
            <w:tcW w:w="847" w:type="dxa"/>
            <w:tcBorders>
              <w:top w:val="nil"/>
              <w:left w:val="single" w:color="auto" w:sz="4" w:space="0"/>
              <w:bottom w:val="single" w:color="auto" w:sz="4" w:space="0"/>
              <w:right w:val="single" w:color="auto" w:sz="4" w:space="0"/>
            </w:tcBorders>
            <w:shd w:val="clear" w:color="auto" w:fill="auto"/>
            <w:noWrap/>
            <w:vAlign w:val="center"/>
          </w:tcPr>
          <w:p w14:paraId="5C785F10">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1</w:t>
            </w:r>
          </w:p>
        </w:tc>
        <w:tc>
          <w:tcPr>
            <w:tcW w:w="2795" w:type="dxa"/>
            <w:tcBorders>
              <w:top w:val="nil"/>
              <w:left w:val="nil"/>
              <w:bottom w:val="single" w:color="auto" w:sz="4" w:space="0"/>
              <w:right w:val="single" w:color="auto" w:sz="4" w:space="0"/>
            </w:tcBorders>
            <w:shd w:val="clear" w:color="auto" w:fill="auto"/>
            <w:noWrap/>
            <w:vAlign w:val="center"/>
          </w:tcPr>
          <w:p w14:paraId="7E47D022">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一次性口腔器械盒</w:t>
            </w:r>
          </w:p>
        </w:tc>
        <w:tc>
          <w:tcPr>
            <w:tcW w:w="5710" w:type="dxa"/>
            <w:tcBorders>
              <w:top w:val="single" w:color="auto" w:sz="4" w:space="0"/>
              <w:left w:val="nil"/>
              <w:bottom w:val="single" w:color="auto" w:sz="4" w:space="0"/>
              <w:right w:val="single" w:color="auto" w:sz="4" w:space="0"/>
            </w:tcBorders>
            <w:vAlign w:val="center"/>
          </w:tcPr>
          <w:p w14:paraId="26E30148">
            <w:pPr>
              <w:widowControl/>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供临床一次性使用无菌产品，防止交叉感染。</w:t>
            </w:r>
          </w:p>
        </w:tc>
      </w:tr>
    </w:tbl>
    <w:p w14:paraId="029FD45F">
      <w:pPr>
        <w:spacing w:beforeLines="50"/>
        <w:rPr>
          <w:rFonts w:ascii="仿宋_GB2312" w:eastAsia="仿宋_GB2312" w:hAnsiTheme="minorEastAsia"/>
          <w:b/>
          <w:sz w:val="28"/>
          <w:szCs w:val="28"/>
        </w:rPr>
      </w:pPr>
      <w:r>
        <w:rPr>
          <w:rFonts w:hint="eastAsia" w:ascii="仿宋_GB2312" w:eastAsia="仿宋_GB2312" w:hAnsiTheme="minorEastAsia"/>
          <w:b/>
          <w:sz w:val="28"/>
          <w:szCs w:val="28"/>
        </w:rPr>
        <w:t>二、供应商实质性资格要求：</w:t>
      </w:r>
    </w:p>
    <w:p w14:paraId="3D2449D7">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1.供应商须具备《中华人民共和国政府采购法》第二十二条规定的条件，提供以下材料：</w:t>
      </w:r>
    </w:p>
    <w:p w14:paraId="51BF640A">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w:t>
      </w:r>
      <w:r>
        <w:rPr>
          <w:rFonts w:ascii="仿宋_GB2312" w:eastAsia="仿宋_GB2312" w:hAnsiTheme="minorEastAsia"/>
          <w:sz w:val="28"/>
          <w:szCs w:val="28"/>
        </w:rPr>
        <w:t>营业执照副本或事业单位法人证书或民办非企业单位登记证书或社会团体法人登记证书或基金会法人登记证书扫描件或自然人的身份证明扫描件。</w:t>
      </w:r>
    </w:p>
    <w:p w14:paraId="5E3ED646">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（2）提供财务状况相关证明材料(A、B提供任意一项)：</w:t>
      </w:r>
    </w:p>
    <w:p w14:paraId="74F8C388">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A. 供应商须</w:t>
      </w:r>
      <w:r>
        <w:rPr>
          <w:rFonts w:hint="eastAsia" w:ascii="仿宋_GB2312" w:eastAsia="仿宋_GB2312" w:hAnsiTheme="minorEastAsia"/>
          <w:color w:val="000000" w:themeColor="text1"/>
          <w:sz w:val="28"/>
          <w:szCs w:val="28"/>
        </w:rPr>
        <w:t>提供</w:t>
      </w:r>
      <w:r>
        <w:rPr>
          <w:rFonts w:hint="eastAsia" w:ascii="仿宋_GB2312" w:eastAsia="仿宋_GB2312" w:hAnsiTheme="minorEastAsia"/>
          <w:sz w:val="28"/>
          <w:szCs w:val="28"/>
        </w:rPr>
        <w:t>经会计师事务所审计的上一年度财务审计报告或评选前1个月以内银行出具的资信证明原件或扫描件加盖公章。</w:t>
      </w:r>
    </w:p>
    <w:p w14:paraId="6DA170B9">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B.具有良好的商业信誉和健全的财务会计制度的书面声明。</w:t>
      </w:r>
    </w:p>
    <w:p w14:paraId="1704BBD4">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（3）供应商应具有依法缴纳税收和社会保障资金的良好记录，提供承诺函并加盖公章。</w:t>
      </w:r>
    </w:p>
    <w:p w14:paraId="38561A4F">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（4）供应商须提供响应截止日前3年在经营活动中没有重大违法记录的书面声明（截至响应截止日成立不足3年的供应商可提供自成立以来无重大违法记录的书面声明）。</w:t>
      </w:r>
    </w:p>
    <w:p w14:paraId="1CD0624E">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供应商须按照《医疗器械监督管理条例》的规定，若供应商是参与评选产品的制造商，提供其医疗器械生产企业备案证明文件或医疗器械生产企业许可证扫描件；若供应商不是参与评选产品（第一类医疗器械除外）的制造商，提供其医疗器械经营企业备案证明文件或医疗器械经营企业许可证扫描件。</w:t>
      </w:r>
    </w:p>
    <w:p w14:paraId="45121EC0">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3.所投产品（非医疗器械除外）须按照《医疗器械注册与备案管理办法》（国家市场监督管理总局令第47号）的规定，提供医疗器械备案证明材料或医疗器械注册证扫描件。</w:t>
      </w:r>
    </w:p>
    <w:p w14:paraId="5FF8DD68">
      <w:pPr>
        <w:rPr>
          <w:rFonts w:ascii="仿宋_GB2312" w:eastAsia="仿宋_GB2312" w:hAnsiTheme="minorEastAsia"/>
          <w:sz w:val="28"/>
          <w:szCs w:val="28"/>
        </w:rPr>
      </w:pPr>
      <w:r>
        <w:rPr>
          <w:rFonts w:hint="eastAsia" w:ascii="仿宋_GB2312" w:eastAsia="仿宋_GB2312" w:hAnsiTheme="minorEastAsia"/>
          <w:b/>
          <w:sz w:val="28"/>
          <w:szCs w:val="28"/>
        </w:rPr>
        <w:t>三、其他相关材料要求：</w:t>
      </w:r>
    </w:p>
    <w:p w14:paraId="0637E584">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供应商除上述资格材料外，还需按要求提供所投产品以下相关材料：</w:t>
      </w:r>
    </w:p>
    <w:p w14:paraId="7DCDF885">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1.产品相关介绍材料（说明书及彩页）。</w:t>
      </w:r>
    </w:p>
    <w:p w14:paraId="41377878">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2.产品价格及网采情况：</w:t>
      </w:r>
    </w:p>
    <w:p w14:paraId="3A14DC14">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（1）产品报价单：包含产品名称、规格型号、产品价格及生产商、供应商名称。</w:t>
      </w:r>
    </w:p>
    <w:p w14:paraId="1F55A336">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（3）天津市医药采购平台的网采价格截图，未纳入挂网采购范围的产品提供销售给本市公立医院的发票扫描件。</w:t>
      </w:r>
    </w:p>
    <w:p w14:paraId="39251B41">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3.市场占有情况：提供产品使用客户名单，优先提供天津市三甲医院使用情况。</w:t>
      </w:r>
    </w:p>
    <w:p w14:paraId="71D159AB">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4.售后服务保障：</w:t>
      </w:r>
    </w:p>
    <w:p w14:paraId="14195B7C">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 xml:space="preserve">（1）提供参选产品到货周期情况，明确到货时间、配送方案等内容； </w:t>
      </w:r>
    </w:p>
    <w:p w14:paraId="1B5202CA">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 xml:space="preserve">（2）提供售后保障方案，包含滞销、近效期、质量问题等相关退换货处置方案； </w:t>
      </w:r>
    </w:p>
    <w:p w14:paraId="412A0507">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（3）提供应急处理方案，明确应急响应时间及处理方案等。</w:t>
      </w:r>
    </w:p>
    <w:p w14:paraId="6AD0FBDD">
      <w:pPr>
        <w:rPr>
          <w:rFonts w:ascii="仿宋_GB2312" w:eastAsia="仿宋_GB2312" w:hAnsiTheme="minorEastAsia"/>
          <w:b/>
          <w:sz w:val="28"/>
          <w:szCs w:val="28"/>
        </w:rPr>
      </w:pPr>
      <w:r>
        <w:rPr>
          <w:rFonts w:hint="eastAsia" w:ascii="仿宋_GB2312" w:eastAsia="仿宋_GB2312" w:hAnsiTheme="minorEastAsia"/>
          <w:b/>
          <w:sz w:val="28"/>
          <w:szCs w:val="28"/>
        </w:rPr>
        <w:t>四、材料提交截止时间、方式及相关要求：</w:t>
      </w:r>
    </w:p>
    <w:p w14:paraId="1D9C0B61">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1.相关遴选材料递交截止时间：本公告发布后7日内。</w:t>
      </w:r>
    </w:p>
    <w:p w14:paraId="5076B1E3">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2.提交方式：</w:t>
      </w:r>
    </w:p>
    <w:p w14:paraId="20573374">
      <w:pPr>
        <w:wordWrap w:val="0"/>
        <w:autoSpaceDE w:val="0"/>
        <w:autoSpaceDN w:val="0"/>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（1）发送加盖公章的扫描件至邮箱：</w:t>
      </w:r>
      <w:r>
        <w:rPr>
          <w:rFonts w:ascii="Times New Roman" w:hAnsi="Times New Roman" w:eastAsia="仿宋_GB2312" w:cs="Times New Roman"/>
          <w:sz w:val="28"/>
          <w:szCs w:val="28"/>
        </w:rPr>
        <w:t>zfysbk24334280@163.com</w:t>
      </w:r>
      <w:r>
        <w:rPr>
          <w:rFonts w:hint="eastAsia" w:ascii="仿宋_GB2312" w:eastAsia="仿宋_GB2312" w:hAnsiTheme="minorEastAsia"/>
          <w:sz w:val="28"/>
          <w:szCs w:val="28"/>
        </w:rPr>
        <w:t>（邮件主题请注明“耗材遴选+公司名称+遴选产品名称”），或将加盖公章的纸质材料提交至天津市职业病防治院设备物资科。两种方式均可。</w:t>
      </w:r>
    </w:p>
    <w:p w14:paraId="2311565E">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（2）提交材料时请提供联系人姓名及联系方式。</w:t>
      </w:r>
    </w:p>
    <w:p w14:paraId="679ED08B">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3.材料要求：所有提交材料须加盖单位公章，内容真实有效、清晰完整，逾期提交、材料不全或未按要求加盖公章的，不予受理。</w:t>
      </w:r>
    </w:p>
    <w:p w14:paraId="42A7BED5">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4.评选</w:t>
      </w:r>
      <w:r>
        <w:rPr>
          <w:rFonts w:ascii="仿宋_GB2312" w:eastAsia="仿宋_GB2312" w:hAnsiTheme="minorEastAsia"/>
          <w:sz w:val="28"/>
          <w:szCs w:val="28"/>
        </w:rPr>
        <w:t>说明：综合评分法，综合得分最高者中</w:t>
      </w:r>
      <w:r>
        <w:rPr>
          <w:rFonts w:hint="eastAsia" w:ascii="仿宋_GB2312" w:eastAsia="仿宋_GB2312" w:hAnsiTheme="minorEastAsia"/>
          <w:sz w:val="28"/>
          <w:szCs w:val="28"/>
        </w:rPr>
        <w:t>选</w:t>
      </w:r>
      <w:r>
        <w:rPr>
          <w:rFonts w:ascii="仿宋_GB2312" w:eastAsia="仿宋_GB2312" w:hAnsiTheme="minorEastAsia"/>
          <w:sz w:val="28"/>
          <w:szCs w:val="28"/>
        </w:rPr>
        <w:t>。</w:t>
      </w:r>
    </w:p>
    <w:p w14:paraId="24275319">
      <w:pPr>
        <w:rPr>
          <w:rFonts w:ascii="仿宋_GB2312" w:eastAsia="仿宋_GB2312" w:hAnsiTheme="minorEastAsia"/>
          <w:b/>
          <w:sz w:val="28"/>
          <w:szCs w:val="28"/>
        </w:rPr>
      </w:pPr>
      <w:r>
        <w:rPr>
          <w:rFonts w:hint="eastAsia" w:ascii="仿宋_GB2312" w:eastAsia="仿宋_GB2312" w:hAnsiTheme="minorEastAsia"/>
          <w:b/>
          <w:sz w:val="28"/>
          <w:szCs w:val="28"/>
        </w:rPr>
        <w:t>五、项目联系方式：</w:t>
      </w:r>
    </w:p>
    <w:p w14:paraId="5CE1310F">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1.联系地址：天津市河东区新开路55号</w:t>
      </w:r>
    </w:p>
    <w:p w14:paraId="6921AC99">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2.联系人：设备物资科朱老师</w:t>
      </w:r>
    </w:p>
    <w:p w14:paraId="16DA1009">
      <w:pPr>
        <w:ind w:firstLine="560" w:firstLineChars="200"/>
        <w:rPr>
          <w:rFonts w:ascii="仿宋_GB2312" w:eastAsia="仿宋_GB2312" w:hAnsiTheme="minorEastAsia"/>
          <w:sz w:val="28"/>
          <w:szCs w:val="28"/>
        </w:rPr>
      </w:pPr>
      <w:r>
        <w:rPr>
          <w:rFonts w:hint="eastAsia" w:ascii="仿宋_GB2312" w:eastAsia="仿宋_GB2312" w:hAnsiTheme="minorEastAsia"/>
          <w:sz w:val="28"/>
          <w:szCs w:val="28"/>
        </w:rPr>
        <w:t>3.联系电话：022-24334280</w:t>
      </w:r>
    </w:p>
    <w:p w14:paraId="11777286">
      <w:pPr>
        <w:ind w:firstLine="560" w:firstLineChars="200"/>
        <w:rPr>
          <w:rFonts w:ascii="仿宋_GB2312" w:eastAsia="仿宋_GB2312" w:hAnsiTheme="minorEastAsia"/>
          <w:sz w:val="28"/>
          <w:szCs w:val="28"/>
        </w:rPr>
      </w:pPr>
    </w:p>
    <w:p w14:paraId="5B413E45">
      <w:pPr>
        <w:ind w:firstLine="5244" w:firstLineChars="1873"/>
        <w:jc w:val="center"/>
        <w:rPr>
          <w:rFonts w:hint="eastAsia" w:ascii="仿宋_GB2312" w:eastAsia="仿宋_GB2312" w:hAnsiTheme="minorEastAsia"/>
          <w:sz w:val="28"/>
          <w:szCs w:val="28"/>
        </w:rPr>
      </w:pPr>
      <w:r>
        <w:rPr>
          <w:rFonts w:hint="eastAsia" w:ascii="仿宋_GB2312" w:eastAsia="仿宋_GB2312" w:hAnsiTheme="minorEastAsia"/>
          <w:sz w:val="28"/>
          <w:szCs w:val="28"/>
        </w:rPr>
        <w:t>天津市职业病防治院</w:t>
      </w:r>
    </w:p>
    <w:p w14:paraId="53E44A49">
      <w:pPr>
        <w:ind w:firstLine="5244" w:firstLineChars="1873"/>
        <w:jc w:val="center"/>
        <w:rPr>
          <w:rFonts w:ascii="仿宋_GB2312" w:eastAsia="仿宋_GB2312" w:hAnsiTheme="minorEastAsia"/>
          <w:sz w:val="28"/>
          <w:szCs w:val="28"/>
        </w:rPr>
      </w:pPr>
      <w:r>
        <w:rPr>
          <w:rFonts w:hint="eastAsia" w:ascii="仿宋_GB2312" w:eastAsia="仿宋_GB2312" w:hAnsiTheme="minorEastAsia"/>
          <w:sz w:val="28"/>
          <w:szCs w:val="28"/>
        </w:rPr>
        <w:t>设备物资科</w:t>
      </w:r>
    </w:p>
    <w:p w14:paraId="68A60993">
      <w:pPr>
        <w:ind w:firstLine="5244" w:firstLineChars="1873"/>
        <w:jc w:val="center"/>
        <w:rPr>
          <w:rFonts w:ascii="仿宋_GB2312" w:eastAsia="仿宋_GB2312" w:hAnsiTheme="minorEastAsia"/>
          <w:sz w:val="28"/>
          <w:szCs w:val="28"/>
        </w:rPr>
      </w:pPr>
      <w:r>
        <w:rPr>
          <w:rFonts w:hint="eastAsia" w:ascii="仿宋_GB2312" w:eastAsia="仿宋_GB2312" w:hAnsiTheme="minorEastAsia"/>
          <w:sz w:val="28"/>
          <w:szCs w:val="28"/>
        </w:rPr>
        <w:t>2026年11月</w:t>
      </w:r>
      <w:r>
        <w:rPr>
          <w:rFonts w:hint="eastAsia" w:ascii="仿宋_GB2312" w:eastAsia="仿宋_GB2312" w:hAnsiTheme="minorEastAsia"/>
          <w:sz w:val="28"/>
          <w:szCs w:val="28"/>
          <w:lang w:val="en-US" w:eastAsia="zh-CN"/>
        </w:rPr>
        <w:t>6</w:t>
      </w:r>
      <w:bookmarkStart w:id="0" w:name="_GoBack"/>
      <w:bookmarkEnd w:id="0"/>
      <w:r>
        <w:rPr>
          <w:rFonts w:hint="eastAsia" w:ascii="仿宋_GB2312" w:eastAsia="仿宋_GB2312" w:hAnsiTheme="minor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0602"/>
    <w:rsid w:val="0000218E"/>
    <w:rsid w:val="0000549E"/>
    <w:rsid w:val="00005F0F"/>
    <w:rsid w:val="00012735"/>
    <w:rsid w:val="00017059"/>
    <w:rsid w:val="00027B7C"/>
    <w:rsid w:val="00030106"/>
    <w:rsid w:val="0003086F"/>
    <w:rsid w:val="0003188C"/>
    <w:rsid w:val="000327A8"/>
    <w:rsid w:val="00032A22"/>
    <w:rsid w:val="0004474A"/>
    <w:rsid w:val="000457BE"/>
    <w:rsid w:val="000458D1"/>
    <w:rsid w:val="00050248"/>
    <w:rsid w:val="00051087"/>
    <w:rsid w:val="000521E5"/>
    <w:rsid w:val="0005686B"/>
    <w:rsid w:val="000666E7"/>
    <w:rsid w:val="00072886"/>
    <w:rsid w:val="00075F2B"/>
    <w:rsid w:val="00086C2D"/>
    <w:rsid w:val="000937EF"/>
    <w:rsid w:val="000A61FB"/>
    <w:rsid w:val="000B5A95"/>
    <w:rsid w:val="000C21BE"/>
    <w:rsid w:val="000C3AF8"/>
    <w:rsid w:val="000D2485"/>
    <w:rsid w:val="000D4E00"/>
    <w:rsid w:val="000E230E"/>
    <w:rsid w:val="000E575B"/>
    <w:rsid w:val="000F54F1"/>
    <w:rsid w:val="000F6291"/>
    <w:rsid w:val="00106F7A"/>
    <w:rsid w:val="0010716B"/>
    <w:rsid w:val="001102B4"/>
    <w:rsid w:val="00110985"/>
    <w:rsid w:val="00117812"/>
    <w:rsid w:val="00125966"/>
    <w:rsid w:val="00131BFC"/>
    <w:rsid w:val="001456C0"/>
    <w:rsid w:val="00147AE9"/>
    <w:rsid w:val="00151B83"/>
    <w:rsid w:val="00156124"/>
    <w:rsid w:val="00156FF3"/>
    <w:rsid w:val="001742E4"/>
    <w:rsid w:val="00175CA9"/>
    <w:rsid w:val="0017769C"/>
    <w:rsid w:val="00177BC2"/>
    <w:rsid w:val="00182B0D"/>
    <w:rsid w:val="00183FA0"/>
    <w:rsid w:val="001922A1"/>
    <w:rsid w:val="00193FC4"/>
    <w:rsid w:val="001950E6"/>
    <w:rsid w:val="001A51F5"/>
    <w:rsid w:val="001A562C"/>
    <w:rsid w:val="001B0602"/>
    <w:rsid w:val="001B08C2"/>
    <w:rsid w:val="001B0E10"/>
    <w:rsid w:val="001B11FB"/>
    <w:rsid w:val="001B2DA7"/>
    <w:rsid w:val="001B54AA"/>
    <w:rsid w:val="001B6532"/>
    <w:rsid w:val="001C029C"/>
    <w:rsid w:val="001C4312"/>
    <w:rsid w:val="001C52AD"/>
    <w:rsid w:val="001C780C"/>
    <w:rsid w:val="001D1B31"/>
    <w:rsid w:val="001D67FF"/>
    <w:rsid w:val="001E1A48"/>
    <w:rsid w:val="001E601F"/>
    <w:rsid w:val="001F038B"/>
    <w:rsid w:val="001F1244"/>
    <w:rsid w:val="001F6228"/>
    <w:rsid w:val="002017DF"/>
    <w:rsid w:val="00202A30"/>
    <w:rsid w:val="0022250D"/>
    <w:rsid w:val="002240CD"/>
    <w:rsid w:val="002340CD"/>
    <w:rsid w:val="0024033A"/>
    <w:rsid w:val="00240BB5"/>
    <w:rsid w:val="0024188A"/>
    <w:rsid w:val="00244B94"/>
    <w:rsid w:val="0024720B"/>
    <w:rsid w:val="00252547"/>
    <w:rsid w:val="002535F5"/>
    <w:rsid w:val="0025372C"/>
    <w:rsid w:val="002663E2"/>
    <w:rsid w:val="00271AD0"/>
    <w:rsid w:val="0027249C"/>
    <w:rsid w:val="00272874"/>
    <w:rsid w:val="00272D71"/>
    <w:rsid w:val="00272D9E"/>
    <w:rsid w:val="00273DF8"/>
    <w:rsid w:val="0028777A"/>
    <w:rsid w:val="002932BA"/>
    <w:rsid w:val="002965C0"/>
    <w:rsid w:val="002A1D60"/>
    <w:rsid w:val="002A3B5A"/>
    <w:rsid w:val="002B1A03"/>
    <w:rsid w:val="002B1EA2"/>
    <w:rsid w:val="002C222B"/>
    <w:rsid w:val="002D0809"/>
    <w:rsid w:val="002E6136"/>
    <w:rsid w:val="002F3D74"/>
    <w:rsid w:val="002F7ECE"/>
    <w:rsid w:val="003022ED"/>
    <w:rsid w:val="00316B7B"/>
    <w:rsid w:val="003245AE"/>
    <w:rsid w:val="00325759"/>
    <w:rsid w:val="0033055F"/>
    <w:rsid w:val="0033716E"/>
    <w:rsid w:val="0034061B"/>
    <w:rsid w:val="00340715"/>
    <w:rsid w:val="003416A6"/>
    <w:rsid w:val="00342C90"/>
    <w:rsid w:val="00343525"/>
    <w:rsid w:val="003505E9"/>
    <w:rsid w:val="00350759"/>
    <w:rsid w:val="0035749F"/>
    <w:rsid w:val="00363028"/>
    <w:rsid w:val="00364434"/>
    <w:rsid w:val="00370C98"/>
    <w:rsid w:val="00381A60"/>
    <w:rsid w:val="00382A16"/>
    <w:rsid w:val="00386874"/>
    <w:rsid w:val="00386C00"/>
    <w:rsid w:val="003876EF"/>
    <w:rsid w:val="00392A3C"/>
    <w:rsid w:val="003A00DE"/>
    <w:rsid w:val="003A1B12"/>
    <w:rsid w:val="003A4847"/>
    <w:rsid w:val="003A4EC1"/>
    <w:rsid w:val="003A504E"/>
    <w:rsid w:val="003A51DE"/>
    <w:rsid w:val="003A52F2"/>
    <w:rsid w:val="003A712B"/>
    <w:rsid w:val="003A739D"/>
    <w:rsid w:val="003B1CDF"/>
    <w:rsid w:val="003C1C45"/>
    <w:rsid w:val="003C56D0"/>
    <w:rsid w:val="003C7E99"/>
    <w:rsid w:val="003D1338"/>
    <w:rsid w:val="003D61F3"/>
    <w:rsid w:val="003D74F6"/>
    <w:rsid w:val="003E612E"/>
    <w:rsid w:val="003E7427"/>
    <w:rsid w:val="003F18EB"/>
    <w:rsid w:val="00402819"/>
    <w:rsid w:val="0040356F"/>
    <w:rsid w:val="004045B4"/>
    <w:rsid w:val="00410687"/>
    <w:rsid w:val="0042074F"/>
    <w:rsid w:val="00421BE6"/>
    <w:rsid w:val="00425F48"/>
    <w:rsid w:val="00427714"/>
    <w:rsid w:val="004322E5"/>
    <w:rsid w:val="0043348B"/>
    <w:rsid w:val="004362A2"/>
    <w:rsid w:val="00444299"/>
    <w:rsid w:val="00461226"/>
    <w:rsid w:val="00462BFE"/>
    <w:rsid w:val="00465025"/>
    <w:rsid w:val="004675DC"/>
    <w:rsid w:val="004709CA"/>
    <w:rsid w:val="0048438F"/>
    <w:rsid w:val="004902BE"/>
    <w:rsid w:val="00495106"/>
    <w:rsid w:val="004A33DA"/>
    <w:rsid w:val="004A7CA1"/>
    <w:rsid w:val="004B47CF"/>
    <w:rsid w:val="004B4AC6"/>
    <w:rsid w:val="004C1649"/>
    <w:rsid w:val="004C1EA0"/>
    <w:rsid w:val="004C249E"/>
    <w:rsid w:val="004E4929"/>
    <w:rsid w:val="004F57F7"/>
    <w:rsid w:val="004F5E62"/>
    <w:rsid w:val="00500E97"/>
    <w:rsid w:val="00506FF1"/>
    <w:rsid w:val="00507AA2"/>
    <w:rsid w:val="00512A51"/>
    <w:rsid w:val="00524C3A"/>
    <w:rsid w:val="005359A6"/>
    <w:rsid w:val="00537170"/>
    <w:rsid w:val="00542979"/>
    <w:rsid w:val="00542CF0"/>
    <w:rsid w:val="00543836"/>
    <w:rsid w:val="005439B0"/>
    <w:rsid w:val="0054480F"/>
    <w:rsid w:val="0054552B"/>
    <w:rsid w:val="00551B36"/>
    <w:rsid w:val="00554356"/>
    <w:rsid w:val="005673B9"/>
    <w:rsid w:val="00570891"/>
    <w:rsid w:val="00570C01"/>
    <w:rsid w:val="00570DC3"/>
    <w:rsid w:val="0057313C"/>
    <w:rsid w:val="00577AB5"/>
    <w:rsid w:val="005856C3"/>
    <w:rsid w:val="0058703D"/>
    <w:rsid w:val="005A182A"/>
    <w:rsid w:val="005A5A73"/>
    <w:rsid w:val="005A79B3"/>
    <w:rsid w:val="005B03CF"/>
    <w:rsid w:val="005B3860"/>
    <w:rsid w:val="005D35FB"/>
    <w:rsid w:val="005D389F"/>
    <w:rsid w:val="005E17F9"/>
    <w:rsid w:val="005E18CB"/>
    <w:rsid w:val="005E3F35"/>
    <w:rsid w:val="005F24B3"/>
    <w:rsid w:val="005F3CE8"/>
    <w:rsid w:val="005F78E5"/>
    <w:rsid w:val="00613499"/>
    <w:rsid w:val="00613CB2"/>
    <w:rsid w:val="00614BC8"/>
    <w:rsid w:val="00615477"/>
    <w:rsid w:val="00616AAF"/>
    <w:rsid w:val="0062025D"/>
    <w:rsid w:val="006210B5"/>
    <w:rsid w:val="00622A38"/>
    <w:rsid w:val="00630641"/>
    <w:rsid w:val="00630C2A"/>
    <w:rsid w:val="0063305A"/>
    <w:rsid w:val="0063400F"/>
    <w:rsid w:val="00635C73"/>
    <w:rsid w:val="006535CC"/>
    <w:rsid w:val="006612D1"/>
    <w:rsid w:val="006745F8"/>
    <w:rsid w:val="00674698"/>
    <w:rsid w:val="006758CB"/>
    <w:rsid w:val="0067671C"/>
    <w:rsid w:val="006772D6"/>
    <w:rsid w:val="006837E4"/>
    <w:rsid w:val="00683FAE"/>
    <w:rsid w:val="00687C73"/>
    <w:rsid w:val="006A1538"/>
    <w:rsid w:val="006A46D9"/>
    <w:rsid w:val="006A6C17"/>
    <w:rsid w:val="006C26C2"/>
    <w:rsid w:val="006D4506"/>
    <w:rsid w:val="006D47ED"/>
    <w:rsid w:val="006E476A"/>
    <w:rsid w:val="006F12E4"/>
    <w:rsid w:val="00701EFD"/>
    <w:rsid w:val="00705C41"/>
    <w:rsid w:val="00712232"/>
    <w:rsid w:val="0071583E"/>
    <w:rsid w:val="007265CA"/>
    <w:rsid w:val="007353BE"/>
    <w:rsid w:val="00735875"/>
    <w:rsid w:val="00744291"/>
    <w:rsid w:val="00744B50"/>
    <w:rsid w:val="007544C2"/>
    <w:rsid w:val="007553AD"/>
    <w:rsid w:val="00755486"/>
    <w:rsid w:val="00756CAD"/>
    <w:rsid w:val="00761AFC"/>
    <w:rsid w:val="00762659"/>
    <w:rsid w:val="00763675"/>
    <w:rsid w:val="00767C6D"/>
    <w:rsid w:val="0078517E"/>
    <w:rsid w:val="0078777C"/>
    <w:rsid w:val="00791C27"/>
    <w:rsid w:val="00797904"/>
    <w:rsid w:val="007A66B6"/>
    <w:rsid w:val="007A724F"/>
    <w:rsid w:val="007B5F1A"/>
    <w:rsid w:val="007C1D26"/>
    <w:rsid w:val="007C4AB9"/>
    <w:rsid w:val="007D2F69"/>
    <w:rsid w:val="007D7B01"/>
    <w:rsid w:val="007E0042"/>
    <w:rsid w:val="007E144A"/>
    <w:rsid w:val="007E1D93"/>
    <w:rsid w:val="007E7DF8"/>
    <w:rsid w:val="007F11C1"/>
    <w:rsid w:val="00800ADA"/>
    <w:rsid w:val="008042CF"/>
    <w:rsid w:val="008046AF"/>
    <w:rsid w:val="008048DA"/>
    <w:rsid w:val="0081056F"/>
    <w:rsid w:val="00810B9F"/>
    <w:rsid w:val="008145C1"/>
    <w:rsid w:val="00820324"/>
    <w:rsid w:val="0083782F"/>
    <w:rsid w:val="00840AF1"/>
    <w:rsid w:val="00844827"/>
    <w:rsid w:val="00845933"/>
    <w:rsid w:val="00847CAC"/>
    <w:rsid w:val="008522F1"/>
    <w:rsid w:val="00860758"/>
    <w:rsid w:val="00873DDA"/>
    <w:rsid w:val="008835A1"/>
    <w:rsid w:val="008845D8"/>
    <w:rsid w:val="0088556A"/>
    <w:rsid w:val="00896A02"/>
    <w:rsid w:val="008A152F"/>
    <w:rsid w:val="008A1DC7"/>
    <w:rsid w:val="008A2E00"/>
    <w:rsid w:val="008A5EDC"/>
    <w:rsid w:val="008A6546"/>
    <w:rsid w:val="008B0352"/>
    <w:rsid w:val="008B3D2F"/>
    <w:rsid w:val="008C5580"/>
    <w:rsid w:val="008D2740"/>
    <w:rsid w:val="008D63C6"/>
    <w:rsid w:val="008E0E95"/>
    <w:rsid w:val="008E367B"/>
    <w:rsid w:val="008E3A6B"/>
    <w:rsid w:val="008E4EBF"/>
    <w:rsid w:val="008E6F79"/>
    <w:rsid w:val="008E7ABC"/>
    <w:rsid w:val="008F12D6"/>
    <w:rsid w:val="008F43C7"/>
    <w:rsid w:val="008F4BBC"/>
    <w:rsid w:val="008F582F"/>
    <w:rsid w:val="00904CB2"/>
    <w:rsid w:val="00916AAA"/>
    <w:rsid w:val="009273EC"/>
    <w:rsid w:val="009279F7"/>
    <w:rsid w:val="00927DF4"/>
    <w:rsid w:val="009359EF"/>
    <w:rsid w:val="00935AD2"/>
    <w:rsid w:val="00935DFF"/>
    <w:rsid w:val="0093644D"/>
    <w:rsid w:val="00942142"/>
    <w:rsid w:val="009421D2"/>
    <w:rsid w:val="00942510"/>
    <w:rsid w:val="0094391E"/>
    <w:rsid w:val="00944374"/>
    <w:rsid w:val="00952B66"/>
    <w:rsid w:val="00965229"/>
    <w:rsid w:val="0097454B"/>
    <w:rsid w:val="00975942"/>
    <w:rsid w:val="009833BD"/>
    <w:rsid w:val="00987432"/>
    <w:rsid w:val="009918DA"/>
    <w:rsid w:val="0099321E"/>
    <w:rsid w:val="00997249"/>
    <w:rsid w:val="009C3F4B"/>
    <w:rsid w:val="009C5AEC"/>
    <w:rsid w:val="009D5431"/>
    <w:rsid w:val="009E17C8"/>
    <w:rsid w:val="009E79B7"/>
    <w:rsid w:val="009F31AB"/>
    <w:rsid w:val="009F3A39"/>
    <w:rsid w:val="00A03F36"/>
    <w:rsid w:val="00A05DFB"/>
    <w:rsid w:val="00A20190"/>
    <w:rsid w:val="00A2395B"/>
    <w:rsid w:val="00A240E0"/>
    <w:rsid w:val="00A27737"/>
    <w:rsid w:val="00A30D50"/>
    <w:rsid w:val="00A32646"/>
    <w:rsid w:val="00A3469A"/>
    <w:rsid w:val="00A35192"/>
    <w:rsid w:val="00A43DE5"/>
    <w:rsid w:val="00A445F8"/>
    <w:rsid w:val="00A6147B"/>
    <w:rsid w:val="00A62EFC"/>
    <w:rsid w:val="00A7105D"/>
    <w:rsid w:val="00A74BBE"/>
    <w:rsid w:val="00A76E2D"/>
    <w:rsid w:val="00A824FB"/>
    <w:rsid w:val="00A82CCD"/>
    <w:rsid w:val="00A83B7B"/>
    <w:rsid w:val="00A85878"/>
    <w:rsid w:val="00A91184"/>
    <w:rsid w:val="00A9427B"/>
    <w:rsid w:val="00AA3F60"/>
    <w:rsid w:val="00AA4479"/>
    <w:rsid w:val="00AB66D1"/>
    <w:rsid w:val="00AC2715"/>
    <w:rsid w:val="00AD018E"/>
    <w:rsid w:val="00AD1CDA"/>
    <w:rsid w:val="00AE3C61"/>
    <w:rsid w:val="00AE4856"/>
    <w:rsid w:val="00AE589F"/>
    <w:rsid w:val="00B00707"/>
    <w:rsid w:val="00B03DC7"/>
    <w:rsid w:val="00B05A5E"/>
    <w:rsid w:val="00B06B9C"/>
    <w:rsid w:val="00B12B2C"/>
    <w:rsid w:val="00B20431"/>
    <w:rsid w:val="00B3103A"/>
    <w:rsid w:val="00B32024"/>
    <w:rsid w:val="00B42987"/>
    <w:rsid w:val="00B50CCA"/>
    <w:rsid w:val="00B55659"/>
    <w:rsid w:val="00B568DB"/>
    <w:rsid w:val="00B6010E"/>
    <w:rsid w:val="00B61484"/>
    <w:rsid w:val="00B61EF4"/>
    <w:rsid w:val="00B64A0C"/>
    <w:rsid w:val="00B6665F"/>
    <w:rsid w:val="00B70846"/>
    <w:rsid w:val="00B72A32"/>
    <w:rsid w:val="00B75CEE"/>
    <w:rsid w:val="00B777E8"/>
    <w:rsid w:val="00B8282D"/>
    <w:rsid w:val="00B8514E"/>
    <w:rsid w:val="00BA2C4B"/>
    <w:rsid w:val="00BA4B0B"/>
    <w:rsid w:val="00BA7DE9"/>
    <w:rsid w:val="00BB036F"/>
    <w:rsid w:val="00BB33B2"/>
    <w:rsid w:val="00BC3F20"/>
    <w:rsid w:val="00BD47A1"/>
    <w:rsid w:val="00BD690A"/>
    <w:rsid w:val="00BF0387"/>
    <w:rsid w:val="00BF55F2"/>
    <w:rsid w:val="00BF6004"/>
    <w:rsid w:val="00C05DFA"/>
    <w:rsid w:val="00C06A01"/>
    <w:rsid w:val="00C07E12"/>
    <w:rsid w:val="00C125C2"/>
    <w:rsid w:val="00C16FEA"/>
    <w:rsid w:val="00C20236"/>
    <w:rsid w:val="00C20732"/>
    <w:rsid w:val="00C226E8"/>
    <w:rsid w:val="00C26830"/>
    <w:rsid w:val="00C316F2"/>
    <w:rsid w:val="00C324CE"/>
    <w:rsid w:val="00C40B40"/>
    <w:rsid w:val="00C40E79"/>
    <w:rsid w:val="00C548DE"/>
    <w:rsid w:val="00C60460"/>
    <w:rsid w:val="00C72C72"/>
    <w:rsid w:val="00C777BE"/>
    <w:rsid w:val="00C80D73"/>
    <w:rsid w:val="00C81930"/>
    <w:rsid w:val="00C85468"/>
    <w:rsid w:val="00C868A0"/>
    <w:rsid w:val="00C91427"/>
    <w:rsid w:val="00CA2A25"/>
    <w:rsid w:val="00CA32A5"/>
    <w:rsid w:val="00CA3622"/>
    <w:rsid w:val="00CA3BAD"/>
    <w:rsid w:val="00CC2EDC"/>
    <w:rsid w:val="00CC7964"/>
    <w:rsid w:val="00CD2BAE"/>
    <w:rsid w:val="00CD4BC8"/>
    <w:rsid w:val="00CD79D5"/>
    <w:rsid w:val="00CE1456"/>
    <w:rsid w:val="00CE1B3A"/>
    <w:rsid w:val="00CE3D50"/>
    <w:rsid w:val="00CE4E09"/>
    <w:rsid w:val="00CE6B6C"/>
    <w:rsid w:val="00CF2D7F"/>
    <w:rsid w:val="00CF3E9E"/>
    <w:rsid w:val="00CF4ABC"/>
    <w:rsid w:val="00CF4B6A"/>
    <w:rsid w:val="00CF4C25"/>
    <w:rsid w:val="00D004D3"/>
    <w:rsid w:val="00D10449"/>
    <w:rsid w:val="00D10959"/>
    <w:rsid w:val="00D15B01"/>
    <w:rsid w:val="00D219BF"/>
    <w:rsid w:val="00D23DD1"/>
    <w:rsid w:val="00D33261"/>
    <w:rsid w:val="00D37545"/>
    <w:rsid w:val="00D409A5"/>
    <w:rsid w:val="00D41972"/>
    <w:rsid w:val="00D555A1"/>
    <w:rsid w:val="00D613A2"/>
    <w:rsid w:val="00D80778"/>
    <w:rsid w:val="00D83C6A"/>
    <w:rsid w:val="00D85BA9"/>
    <w:rsid w:val="00D909CF"/>
    <w:rsid w:val="00D95ED4"/>
    <w:rsid w:val="00DA1FB9"/>
    <w:rsid w:val="00DA291B"/>
    <w:rsid w:val="00DA2FA4"/>
    <w:rsid w:val="00DA6E9E"/>
    <w:rsid w:val="00DA79B8"/>
    <w:rsid w:val="00DB34F0"/>
    <w:rsid w:val="00DD0243"/>
    <w:rsid w:val="00DD2616"/>
    <w:rsid w:val="00DE176E"/>
    <w:rsid w:val="00DE2022"/>
    <w:rsid w:val="00DE4EBE"/>
    <w:rsid w:val="00DF13D2"/>
    <w:rsid w:val="00DF2269"/>
    <w:rsid w:val="00E039EA"/>
    <w:rsid w:val="00E20D15"/>
    <w:rsid w:val="00E214A2"/>
    <w:rsid w:val="00E25493"/>
    <w:rsid w:val="00E318BA"/>
    <w:rsid w:val="00E3611E"/>
    <w:rsid w:val="00E37CB0"/>
    <w:rsid w:val="00E404E4"/>
    <w:rsid w:val="00E42E79"/>
    <w:rsid w:val="00E430E1"/>
    <w:rsid w:val="00E45A8D"/>
    <w:rsid w:val="00E45B47"/>
    <w:rsid w:val="00E463E6"/>
    <w:rsid w:val="00E511FF"/>
    <w:rsid w:val="00E57FC5"/>
    <w:rsid w:val="00E65B52"/>
    <w:rsid w:val="00E65C47"/>
    <w:rsid w:val="00E82424"/>
    <w:rsid w:val="00E913FB"/>
    <w:rsid w:val="00EA2E1C"/>
    <w:rsid w:val="00EB0D48"/>
    <w:rsid w:val="00EB24E7"/>
    <w:rsid w:val="00EB31D3"/>
    <w:rsid w:val="00EB7EF3"/>
    <w:rsid w:val="00EC46A9"/>
    <w:rsid w:val="00EC5A5F"/>
    <w:rsid w:val="00ED5AE4"/>
    <w:rsid w:val="00EF1ED2"/>
    <w:rsid w:val="00EF3AAB"/>
    <w:rsid w:val="00EF552F"/>
    <w:rsid w:val="00F037A1"/>
    <w:rsid w:val="00F060E2"/>
    <w:rsid w:val="00F069FF"/>
    <w:rsid w:val="00F11D0B"/>
    <w:rsid w:val="00F12DC7"/>
    <w:rsid w:val="00F209A7"/>
    <w:rsid w:val="00F20F9F"/>
    <w:rsid w:val="00F21F3E"/>
    <w:rsid w:val="00F26317"/>
    <w:rsid w:val="00F33686"/>
    <w:rsid w:val="00F410C9"/>
    <w:rsid w:val="00F44D43"/>
    <w:rsid w:val="00F578AF"/>
    <w:rsid w:val="00F65122"/>
    <w:rsid w:val="00F65A3C"/>
    <w:rsid w:val="00F7162B"/>
    <w:rsid w:val="00F717CC"/>
    <w:rsid w:val="00F71A46"/>
    <w:rsid w:val="00F71B9B"/>
    <w:rsid w:val="00F73626"/>
    <w:rsid w:val="00F73FE2"/>
    <w:rsid w:val="00F74F70"/>
    <w:rsid w:val="00F81E8B"/>
    <w:rsid w:val="00F9458A"/>
    <w:rsid w:val="00FA77CB"/>
    <w:rsid w:val="00FB6B36"/>
    <w:rsid w:val="00FC19A7"/>
    <w:rsid w:val="00FD0D5B"/>
    <w:rsid w:val="00FD72A8"/>
    <w:rsid w:val="00FE373B"/>
    <w:rsid w:val="00FF4136"/>
    <w:rsid w:val="2AA57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600</Words>
  <Characters>605</Characters>
  <Lines>9</Lines>
  <Paragraphs>2</Paragraphs>
  <TotalTime>14</TotalTime>
  <ScaleCrop>false</ScaleCrop>
  <LinksUpToDate>false</LinksUpToDate>
  <CharactersWithSpaces>606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2026-07-02T01:18:00Z</dcterms:created>
  <dc:creator>wangdebin</dc:creator>
  <cp:lastModifiedBy>伊始</cp:lastModifiedBy>
  <dcterms:modified xsi:type="dcterms:W3CDTF">2026-11-06T02:11:35Z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eyJoZGlkIjoiNTkyN2U0OWM5NTRiY2IwOTg3NmRlMTg5YTk1MGRhYmUiLCJ1c2VySWQiOiIyNjI3MjMxODQifQ==</vt:lpwstr>
  </property>
  <property fmtid="{D5CDD505-2E9C-101B-9397-08002B2CF9AE}" pid="3" name="KSOProductBuildVer">
    <vt:lpwstr>2052-12.1.0.29161</vt:lpwstr>
  </property>
  <property fmtid="{D5CDD505-2E9C-101B-9397-08002B2CF9AE}" pid="4" name="ICV">
    <vt:lpwstr>AD34AA406CE7463D8582B8098745A35F_12</vt:lpwstr>
  </property>
</Properties>
</file>